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0D" w:rsidRDefault="00827A0D" w:rsidP="00827A0D">
      <w:pPr>
        <w:pStyle w:val="body"/>
        <w:spacing w:after="57"/>
        <w:ind w:firstLine="0"/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 w:rsidRPr="00050888">
        <w:rPr>
          <w:b/>
          <w:bCs/>
          <w:caps/>
          <w:sz w:val="28"/>
          <w:szCs w:val="28"/>
        </w:rPr>
        <w:t xml:space="preserve">ПРАВИЛА </w:t>
      </w:r>
      <w:r>
        <w:rPr>
          <w:b/>
          <w:bCs/>
          <w:caps/>
          <w:sz w:val="28"/>
          <w:szCs w:val="28"/>
        </w:rPr>
        <w:t>оформления</w:t>
      </w:r>
      <w:r w:rsidRPr="00BE0081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 xml:space="preserve">статей, </w:t>
      </w:r>
    </w:p>
    <w:p w:rsidR="00827A0D" w:rsidRPr="00BE303A" w:rsidRDefault="00827A0D" w:rsidP="00827A0D">
      <w:pPr>
        <w:pStyle w:val="body"/>
        <w:spacing w:after="57"/>
        <w:ind w:firstLine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 журналах, сборниках, продолжающихся изданиях</w:t>
      </w:r>
    </w:p>
    <w:p w:rsidR="00827A0D" w:rsidRPr="00050888" w:rsidRDefault="00827A0D" w:rsidP="00827A0D">
      <w:pPr>
        <w:pStyle w:val="body"/>
        <w:spacing w:after="57"/>
        <w:ind w:firstLine="0"/>
        <w:jc w:val="center"/>
        <w:rPr>
          <w:b/>
          <w:bCs/>
          <w:caps/>
          <w:sz w:val="28"/>
          <w:szCs w:val="28"/>
        </w:rPr>
      </w:pPr>
    </w:p>
    <w:p w:rsidR="00827A0D" w:rsidRPr="007E3C24" w:rsidRDefault="00827A0D" w:rsidP="00827A0D">
      <w:pPr>
        <w:pStyle w:val="body"/>
        <w:spacing w:after="57"/>
        <w:ind w:firstLine="0"/>
        <w:jc w:val="center"/>
        <w:rPr>
          <w:b/>
          <w:bCs/>
          <w:sz w:val="24"/>
          <w:szCs w:val="24"/>
        </w:rPr>
      </w:pPr>
      <w:r w:rsidRPr="007E3C24">
        <w:rPr>
          <w:b/>
          <w:bCs/>
          <w:caps/>
          <w:sz w:val="24"/>
          <w:szCs w:val="24"/>
        </w:rPr>
        <w:t>1. Правила оформления статьи</w:t>
      </w:r>
    </w:p>
    <w:p w:rsidR="00827A0D" w:rsidRPr="00050888" w:rsidRDefault="00827A0D" w:rsidP="00827A0D">
      <w:pPr>
        <w:pStyle w:val="body"/>
        <w:rPr>
          <w:sz w:val="28"/>
          <w:szCs w:val="28"/>
        </w:rPr>
      </w:pPr>
      <w:r w:rsidRPr="00050888">
        <w:rPr>
          <w:sz w:val="28"/>
          <w:szCs w:val="28"/>
        </w:rPr>
        <w:t>Статья должна быть написана сжато,  тщательно отредактирована автором и аккуратно оформлена.</w:t>
      </w:r>
    </w:p>
    <w:p w:rsidR="00827A0D" w:rsidRPr="00050888" w:rsidRDefault="00827A0D" w:rsidP="00827A0D">
      <w:pPr>
        <w:pStyle w:val="body"/>
        <w:rPr>
          <w:sz w:val="28"/>
          <w:szCs w:val="28"/>
        </w:rPr>
      </w:pPr>
      <w:r w:rsidRPr="00050888">
        <w:rPr>
          <w:sz w:val="28"/>
          <w:szCs w:val="28"/>
        </w:rPr>
        <w:t>Структура статьи, предоставляемой в научный журнал или сборник, должна содержать следующие обязательные элементы (приводятся в порядке очередности):</w:t>
      </w:r>
    </w:p>
    <w:p w:rsidR="00827A0D" w:rsidRDefault="00827A0D" w:rsidP="00827A0D">
      <w:pPr>
        <w:pStyle w:val="body"/>
        <w:rPr>
          <w:sz w:val="28"/>
          <w:szCs w:val="28"/>
        </w:rPr>
      </w:pPr>
      <w:r w:rsidRPr="00050888">
        <w:rPr>
          <w:sz w:val="28"/>
          <w:szCs w:val="28"/>
        </w:rPr>
        <w:t xml:space="preserve">1) </w:t>
      </w:r>
      <w:r w:rsidRPr="008F6DD2">
        <w:rPr>
          <w:i/>
          <w:sz w:val="28"/>
          <w:szCs w:val="28"/>
        </w:rPr>
        <w:t>УДК</w:t>
      </w:r>
      <w:r w:rsidRPr="00050888">
        <w:rPr>
          <w:sz w:val="28"/>
          <w:szCs w:val="28"/>
        </w:rPr>
        <w:t xml:space="preserve">; </w:t>
      </w:r>
    </w:p>
    <w:p w:rsidR="00827A0D" w:rsidRDefault="00827A0D" w:rsidP="00827A0D">
      <w:pPr>
        <w:pStyle w:val="body"/>
        <w:rPr>
          <w:sz w:val="28"/>
          <w:szCs w:val="28"/>
        </w:rPr>
      </w:pPr>
      <w:r>
        <w:rPr>
          <w:sz w:val="28"/>
          <w:szCs w:val="28"/>
        </w:rPr>
        <w:t>2) название статьи;</w:t>
      </w:r>
    </w:p>
    <w:p w:rsidR="00827A0D" w:rsidRDefault="00827A0D" w:rsidP="00827A0D">
      <w:pPr>
        <w:pStyle w:val="body"/>
        <w:rPr>
          <w:sz w:val="28"/>
          <w:szCs w:val="28"/>
        </w:rPr>
      </w:pPr>
      <w:r>
        <w:rPr>
          <w:sz w:val="28"/>
          <w:szCs w:val="28"/>
        </w:rPr>
        <w:t>3) инициалы и фамилия автора;</w:t>
      </w:r>
    </w:p>
    <w:p w:rsidR="00827A0D" w:rsidRDefault="00827A0D" w:rsidP="00827A0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50888">
        <w:rPr>
          <w:sz w:val="28"/>
          <w:szCs w:val="28"/>
        </w:rPr>
        <w:t>развернут</w:t>
      </w:r>
      <w:r>
        <w:rPr>
          <w:sz w:val="28"/>
          <w:szCs w:val="28"/>
        </w:rPr>
        <w:t>о</w:t>
      </w:r>
      <w:r w:rsidRPr="0005088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название </w:t>
      </w:r>
      <w:r w:rsidRPr="00050888">
        <w:rPr>
          <w:sz w:val="28"/>
          <w:szCs w:val="28"/>
        </w:rPr>
        <w:t>научн</w:t>
      </w:r>
      <w:r>
        <w:rPr>
          <w:sz w:val="28"/>
          <w:szCs w:val="28"/>
        </w:rPr>
        <w:t>ого учреждения, в котором работает автор(ы);</w:t>
      </w:r>
    </w:p>
    <w:p w:rsidR="00827A0D" w:rsidRPr="008F6DD2" w:rsidRDefault="00827A0D" w:rsidP="00827A0D">
      <w:pPr>
        <w:pStyle w:val="body"/>
        <w:rPr>
          <w:i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8F6DD2">
        <w:rPr>
          <w:i/>
          <w:sz w:val="28"/>
          <w:szCs w:val="28"/>
        </w:rPr>
        <w:t>аннотацию на русском языке</w:t>
      </w:r>
      <w:r>
        <w:rPr>
          <w:i/>
          <w:sz w:val="28"/>
          <w:szCs w:val="28"/>
        </w:rPr>
        <w:t xml:space="preserve"> </w:t>
      </w:r>
      <w:r w:rsidRPr="007E3C24">
        <w:rPr>
          <w:b/>
          <w:sz w:val="28"/>
          <w:szCs w:val="28"/>
        </w:rPr>
        <w:t>(помеченное курсивом носит факультативный характер и определяется редакционной коллегией журнала/сборника)</w:t>
      </w:r>
      <w:r w:rsidRPr="008F6DD2">
        <w:rPr>
          <w:i/>
          <w:sz w:val="28"/>
          <w:szCs w:val="28"/>
        </w:rPr>
        <w:t>;</w:t>
      </w:r>
    </w:p>
    <w:p w:rsidR="00827A0D" w:rsidRPr="008F6DD2" w:rsidRDefault="00827A0D" w:rsidP="00827A0D">
      <w:pPr>
        <w:pStyle w:val="body"/>
        <w:rPr>
          <w:i/>
          <w:sz w:val="28"/>
          <w:szCs w:val="28"/>
        </w:rPr>
      </w:pPr>
      <w:r w:rsidRPr="008F6DD2">
        <w:rPr>
          <w:i/>
          <w:sz w:val="28"/>
          <w:szCs w:val="28"/>
        </w:rPr>
        <w:t>6) ключевые слова на русском языке;</w:t>
      </w:r>
    </w:p>
    <w:p w:rsidR="00827A0D" w:rsidRPr="008F6DD2" w:rsidRDefault="00827A0D" w:rsidP="00827A0D">
      <w:pPr>
        <w:pStyle w:val="body"/>
        <w:rPr>
          <w:i/>
          <w:sz w:val="28"/>
          <w:szCs w:val="28"/>
        </w:rPr>
      </w:pPr>
      <w:r w:rsidRPr="008F6DD2">
        <w:rPr>
          <w:i/>
          <w:sz w:val="28"/>
          <w:szCs w:val="28"/>
        </w:rPr>
        <w:t>7)  аннотацию на английском языке;</w:t>
      </w:r>
    </w:p>
    <w:p w:rsidR="00827A0D" w:rsidRPr="008F6DD2" w:rsidRDefault="00827A0D" w:rsidP="00827A0D">
      <w:pPr>
        <w:pStyle w:val="body"/>
        <w:rPr>
          <w:i/>
          <w:sz w:val="28"/>
          <w:szCs w:val="28"/>
        </w:rPr>
      </w:pPr>
      <w:r w:rsidRPr="008F6DD2">
        <w:rPr>
          <w:i/>
          <w:sz w:val="28"/>
          <w:szCs w:val="28"/>
        </w:rPr>
        <w:t xml:space="preserve">8) ключевые слова на английском языке; </w:t>
      </w:r>
    </w:p>
    <w:p w:rsidR="00827A0D" w:rsidRDefault="00827A0D" w:rsidP="00827A0D">
      <w:pPr>
        <w:pStyle w:val="body"/>
        <w:rPr>
          <w:sz w:val="28"/>
          <w:szCs w:val="28"/>
        </w:rPr>
      </w:pPr>
      <w:r>
        <w:rPr>
          <w:sz w:val="28"/>
          <w:szCs w:val="28"/>
        </w:rPr>
        <w:t>9) текст статьи;</w:t>
      </w:r>
    </w:p>
    <w:p w:rsidR="00827A0D" w:rsidRDefault="00827A0D" w:rsidP="00827A0D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10) список </w:t>
      </w:r>
      <w:r w:rsidRPr="006C1192">
        <w:rPr>
          <w:b/>
          <w:sz w:val="28"/>
          <w:szCs w:val="28"/>
        </w:rPr>
        <w:t>использованных источников</w:t>
      </w:r>
      <w:r>
        <w:rPr>
          <w:sz w:val="28"/>
          <w:szCs w:val="28"/>
        </w:rPr>
        <w:t xml:space="preserve">, озаглавленный «Литература». Содержит </w:t>
      </w:r>
      <w:r w:rsidRPr="008F6DD2">
        <w:rPr>
          <w:b/>
          <w:sz w:val="28"/>
          <w:szCs w:val="28"/>
        </w:rPr>
        <w:t>только те источники, на которые имеются ссылки в тексте</w:t>
      </w:r>
      <w:r w:rsidRPr="0005088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50888">
        <w:rPr>
          <w:sz w:val="28"/>
          <w:szCs w:val="28"/>
        </w:rPr>
        <w:t>цифрой в квадратных скобках</w:t>
      </w:r>
      <w:r>
        <w:rPr>
          <w:sz w:val="28"/>
          <w:szCs w:val="28"/>
        </w:rPr>
        <w:t>);</w:t>
      </w:r>
      <w:r w:rsidRPr="00F76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источники </w:t>
      </w:r>
      <w:r w:rsidRPr="00050888">
        <w:rPr>
          <w:sz w:val="28"/>
          <w:szCs w:val="28"/>
        </w:rPr>
        <w:t xml:space="preserve">располагаются </w:t>
      </w:r>
      <w:r>
        <w:rPr>
          <w:sz w:val="28"/>
          <w:szCs w:val="28"/>
        </w:rPr>
        <w:t xml:space="preserve">и нумеруются </w:t>
      </w:r>
      <w:r w:rsidRPr="008F6DD2">
        <w:rPr>
          <w:b/>
          <w:sz w:val="28"/>
          <w:szCs w:val="28"/>
        </w:rPr>
        <w:t>в порядке цитирования</w:t>
      </w:r>
      <w:r>
        <w:rPr>
          <w:sz w:val="28"/>
          <w:szCs w:val="28"/>
        </w:rPr>
        <w:t xml:space="preserve"> (а не по алфавиту!) и оформляются строго в </w:t>
      </w:r>
      <w:r w:rsidRPr="00050888">
        <w:rPr>
          <w:sz w:val="28"/>
          <w:szCs w:val="28"/>
        </w:rPr>
        <w:t xml:space="preserve">соответствии с </w:t>
      </w:r>
      <w:r w:rsidRPr="00EF4847">
        <w:rPr>
          <w:b/>
          <w:sz w:val="28"/>
          <w:szCs w:val="28"/>
        </w:rPr>
        <w:t>ГОСТ 7.1–2003 «Библиографическая запись.</w:t>
      </w:r>
      <w:r w:rsidR="00EF4847" w:rsidRPr="00EF4847">
        <w:rPr>
          <w:b/>
          <w:sz w:val="28"/>
          <w:szCs w:val="28"/>
        </w:rPr>
        <w:t xml:space="preserve"> </w:t>
      </w:r>
      <w:r w:rsidRPr="00EF4847">
        <w:rPr>
          <w:b/>
          <w:sz w:val="28"/>
          <w:szCs w:val="28"/>
        </w:rPr>
        <w:t>Библио</w:t>
      </w:r>
      <w:r w:rsidR="00EF4847" w:rsidRPr="00932686">
        <w:rPr>
          <w:b/>
          <w:sz w:val="28"/>
          <w:szCs w:val="28"/>
        </w:rPr>
        <w:t>-</w:t>
      </w:r>
      <w:r w:rsidRPr="00EF4847">
        <w:rPr>
          <w:b/>
          <w:sz w:val="28"/>
          <w:szCs w:val="28"/>
        </w:rPr>
        <w:t xml:space="preserve">графическое описание» </w:t>
      </w:r>
      <w:r>
        <w:rPr>
          <w:sz w:val="28"/>
          <w:szCs w:val="28"/>
        </w:rPr>
        <w:t>(примеры см. ниже)</w:t>
      </w:r>
      <w:r w:rsidRPr="00050888">
        <w:rPr>
          <w:sz w:val="28"/>
          <w:szCs w:val="28"/>
        </w:rPr>
        <w:t>. Если ссылка на литературу есть в таблице или подписи к рисунку, ей дается порядковый</w:t>
      </w:r>
      <w:r>
        <w:rPr>
          <w:sz w:val="28"/>
          <w:szCs w:val="28"/>
        </w:rPr>
        <w:t xml:space="preserve"> номер, соответствующий располо</w:t>
      </w:r>
      <w:r w:rsidRPr="00050888">
        <w:rPr>
          <w:sz w:val="28"/>
          <w:szCs w:val="28"/>
        </w:rPr>
        <w:t xml:space="preserve">жению данного материала в тексте статьи. Ссылки на неопубликованные работы не допускаются. </w:t>
      </w:r>
    </w:p>
    <w:p w:rsidR="00827A0D" w:rsidRDefault="00827A0D" w:rsidP="00EF48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издание предполагает постраничные ссылки, они оформляются в соответствии с </w:t>
      </w:r>
      <w:r w:rsidRPr="00311530">
        <w:rPr>
          <w:b/>
          <w:sz w:val="28"/>
          <w:szCs w:val="28"/>
        </w:rPr>
        <w:t>ГОСТ Р 7.05.-2008</w:t>
      </w:r>
      <w:r w:rsidRPr="0024667D">
        <w:rPr>
          <w:sz w:val="28"/>
          <w:szCs w:val="28"/>
        </w:rPr>
        <w:t xml:space="preserve"> </w:t>
      </w:r>
      <w:r w:rsidRPr="0031153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</w:t>
      </w:r>
      <w:r w:rsidRPr="00311530">
        <w:rPr>
          <w:b/>
          <w:sz w:val="28"/>
          <w:szCs w:val="28"/>
        </w:rPr>
        <w:t>иблиографическая ссылка»</w:t>
      </w:r>
      <w:r>
        <w:rPr>
          <w:sz w:val="28"/>
          <w:szCs w:val="28"/>
        </w:rPr>
        <w:t>.</w:t>
      </w:r>
    </w:p>
    <w:p w:rsidR="00827A0D" w:rsidRDefault="00827A0D" w:rsidP="00EF4847">
      <w:pPr>
        <w:pStyle w:val="body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8F6DD2">
        <w:rPr>
          <w:i/>
          <w:sz w:val="28"/>
          <w:szCs w:val="28"/>
        </w:rPr>
        <w:t>сведения об авторе на русском и английском языках: фамилия и инициалы,  должность, ученая степень, телефон и адрес  электронной почты.</w:t>
      </w:r>
    </w:p>
    <w:p w:rsidR="00827A0D" w:rsidRDefault="00827A0D" w:rsidP="00827A0D">
      <w:pPr>
        <w:pStyle w:val="body"/>
        <w:rPr>
          <w:sz w:val="28"/>
          <w:szCs w:val="28"/>
        </w:rPr>
      </w:pPr>
    </w:p>
    <w:p w:rsidR="00827A0D" w:rsidRPr="00050888" w:rsidRDefault="00827A0D" w:rsidP="00827A0D">
      <w:pPr>
        <w:pStyle w:val="body"/>
        <w:ind w:firstLine="709"/>
        <w:rPr>
          <w:sz w:val="28"/>
          <w:szCs w:val="28"/>
        </w:rPr>
      </w:pPr>
      <w:r w:rsidRPr="00050888">
        <w:rPr>
          <w:sz w:val="28"/>
          <w:szCs w:val="28"/>
        </w:rPr>
        <w:t xml:space="preserve">Основной текст статьи должен быть представлен в формате </w:t>
      </w:r>
      <w:r w:rsidRPr="00050888">
        <w:rPr>
          <w:sz w:val="28"/>
          <w:szCs w:val="28"/>
          <w:lang w:val="en-US"/>
        </w:rPr>
        <w:t>Microsoft</w:t>
      </w:r>
      <w:r w:rsidRPr="00050888">
        <w:rPr>
          <w:sz w:val="28"/>
          <w:szCs w:val="28"/>
        </w:rPr>
        <w:t xml:space="preserve"> </w:t>
      </w:r>
      <w:r w:rsidRPr="00050888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(</w:t>
      </w:r>
      <w:r w:rsidRPr="00050888">
        <w:rPr>
          <w:sz w:val="28"/>
          <w:szCs w:val="28"/>
        </w:rPr>
        <w:t>1,5</w:t>
      </w:r>
      <w:r w:rsidRPr="00050888">
        <w:rPr>
          <w:sz w:val="28"/>
          <w:szCs w:val="28"/>
          <w:lang w:val="en-US"/>
        </w:rPr>
        <w:t>  </w:t>
      </w:r>
      <w:r w:rsidRPr="00050888">
        <w:rPr>
          <w:sz w:val="28"/>
          <w:szCs w:val="28"/>
        </w:rPr>
        <w:t>ин</w:t>
      </w:r>
      <w:r w:rsidRPr="00050888">
        <w:rPr>
          <w:sz w:val="28"/>
          <w:szCs w:val="28"/>
        </w:rPr>
        <w:softHyphen/>
      </w:r>
      <w:r w:rsidRPr="00050888">
        <w:rPr>
          <w:sz w:val="28"/>
          <w:szCs w:val="28"/>
        </w:rPr>
        <w:softHyphen/>
        <w:t>тервала</w:t>
      </w:r>
      <w:r>
        <w:rPr>
          <w:sz w:val="28"/>
          <w:szCs w:val="28"/>
        </w:rPr>
        <w:t>,</w:t>
      </w:r>
      <w:r w:rsidRPr="00050888">
        <w:rPr>
          <w:sz w:val="28"/>
          <w:szCs w:val="28"/>
        </w:rPr>
        <w:t xml:space="preserve"> поля стандартные, размер шрифта – 14 (</w:t>
      </w:r>
      <w:r w:rsidRPr="00050888">
        <w:rPr>
          <w:sz w:val="28"/>
          <w:szCs w:val="28"/>
          <w:lang w:val="en-US"/>
        </w:rPr>
        <w:t>Times</w:t>
      </w:r>
      <w:r w:rsidRPr="00050888">
        <w:rPr>
          <w:sz w:val="28"/>
          <w:szCs w:val="28"/>
        </w:rPr>
        <w:t xml:space="preserve"> </w:t>
      </w:r>
      <w:r w:rsidRPr="00050888">
        <w:rPr>
          <w:sz w:val="28"/>
          <w:szCs w:val="28"/>
          <w:lang w:val="en-US"/>
        </w:rPr>
        <w:t>New</w:t>
      </w:r>
      <w:r w:rsidRPr="00050888">
        <w:rPr>
          <w:sz w:val="28"/>
          <w:szCs w:val="28"/>
        </w:rPr>
        <w:t xml:space="preserve"> </w:t>
      </w:r>
      <w:r w:rsidRPr="00050888">
        <w:rPr>
          <w:sz w:val="28"/>
          <w:szCs w:val="28"/>
          <w:lang w:val="en-US"/>
        </w:rPr>
        <w:t>Roman</w:t>
      </w:r>
      <w:r w:rsidRPr="00050888">
        <w:rPr>
          <w:sz w:val="28"/>
          <w:szCs w:val="28"/>
        </w:rPr>
        <w:t xml:space="preserve"> </w:t>
      </w:r>
      <w:r w:rsidRPr="00050888">
        <w:rPr>
          <w:sz w:val="28"/>
          <w:szCs w:val="28"/>
          <w:lang w:val="en-US"/>
        </w:rPr>
        <w:t>Cyr</w:t>
      </w:r>
      <w:r>
        <w:rPr>
          <w:sz w:val="28"/>
          <w:szCs w:val="28"/>
        </w:rPr>
        <w:t>)); т</w:t>
      </w:r>
      <w:r w:rsidRPr="00050888">
        <w:rPr>
          <w:sz w:val="28"/>
          <w:szCs w:val="28"/>
        </w:rPr>
        <w:t>аблицы являются частью текста и не должны создаваться как графические объекты</w:t>
      </w:r>
      <w:r>
        <w:rPr>
          <w:sz w:val="28"/>
          <w:szCs w:val="28"/>
        </w:rPr>
        <w:t>; к</w:t>
      </w:r>
      <w:r w:rsidRPr="00050888">
        <w:rPr>
          <w:sz w:val="28"/>
          <w:szCs w:val="28"/>
        </w:rPr>
        <w:t>аждая таблица должна иметь тематический заголовок</w:t>
      </w:r>
      <w:r>
        <w:rPr>
          <w:sz w:val="28"/>
          <w:szCs w:val="28"/>
        </w:rPr>
        <w:t xml:space="preserve">. </w:t>
      </w:r>
      <w:r w:rsidRPr="00050888">
        <w:rPr>
          <w:sz w:val="28"/>
          <w:szCs w:val="28"/>
        </w:rPr>
        <w:t>Уравнения, рисунки, таблицы и ссылки на литературу нумеруются в порядке их упоминания в тексте.</w:t>
      </w:r>
      <w:r w:rsidRPr="00DF502D">
        <w:rPr>
          <w:sz w:val="28"/>
          <w:szCs w:val="28"/>
        </w:rPr>
        <w:t xml:space="preserve"> </w:t>
      </w:r>
      <w:r w:rsidRPr="00050888">
        <w:rPr>
          <w:sz w:val="28"/>
          <w:szCs w:val="28"/>
        </w:rPr>
        <w:t>Все страницы рукописи</w:t>
      </w:r>
      <w:r>
        <w:rPr>
          <w:sz w:val="28"/>
          <w:szCs w:val="28"/>
        </w:rPr>
        <w:t xml:space="preserve"> (сборника)</w:t>
      </w:r>
      <w:r w:rsidRPr="00050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050888">
        <w:rPr>
          <w:sz w:val="28"/>
          <w:szCs w:val="28"/>
        </w:rPr>
        <w:t>следует пронумеровать</w:t>
      </w:r>
      <w:r>
        <w:rPr>
          <w:sz w:val="28"/>
          <w:szCs w:val="28"/>
        </w:rPr>
        <w:t xml:space="preserve"> (</w:t>
      </w:r>
      <w:r w:rsidRPr="00DF502D">
        <w:rPr>
          <w:b/>
          <w:sz w:val="28"/>
          <w:szCs w:val="28"/>
        </w:rPr>
        <w:t>сплошная нумерация от первой до последней страницы рукописи, не по статьям!</w:t>
      </w:r>
      <w:r>
        <w:rPr>
          <w:sz w:val="28"/>
          <w:szCs w:val="28"/>
        </w:rPr>
        <w:t>)</w:t>
      </w:r>
      <w:r w:rsidRPr="00050888">
        <w:rPr>
          <w:sz w:val="28"/>
          <w:szCs w:val="28"/>
        </w:rPr>
        <w:t xml:space="preserve">. </w:t>
      </w:r>
    </w:p>
    <w:p w:rsidR="00827A0D" w:rsidRPr="00050888" w:rsidRDefault="00827A0D" w:rsidP="00827A0D">
      <w:pPr>
        <w:pStyle w:val="body"/>
        <w:ind w:firstLine="709"/>
        <w:rPr>
          <w:sz w:val="28"/>
          <w:szCs w:val="28"/>
        </w:rPr>
      </w:pPr>
    </w:p>
    <w:p w:rsidR="00827A0D" w:rsidRDefault="00827A0D" w:rsidP="00827A0D">
      <w:pPr>
        <w:ind w:firstLine="709"/>
        <w:jc w:val="both"/>
        <w:rPr>
          <w:sz w:val="28"/>
          <w:szCs w:val="28"/>
        </w:rPr>
      </w:pPr>
      <w:r w:rsidRPr="00050888">
        <w:rPr>
          <w:spacing w:val="2"/>
          <w:sz w:val="28"/>
          <w:szCs w:val="28"/>
        </w:rPr>
        <w:lastRenderedPageBreak/>
        <w:t xml:space="preserve">При </w:t>
      </w:r>
      <w:r w:rsidR="00EF4847">
        <w:rPr>
          <w:sz w:val="28"/>
          <w:szCs w:val="28"/>
        </w:rPr>
        <w:t>наличии</w:t>
      </w:r>
      <w:r w:rsidR="00EF4847" w:rsidRPr="00050888">
        <w:rPr>
          <w:spacing w:val="2"/>
          <w:sz w:val="28"/>
          <w:szCs w:val="28"/>
        </w:rPr>
        <w:t xml:space="preserve"> </w:t>
      </w:r>
      <w:r w:rsidRPr="00050888">
        <w:rPr>
          <w:spacing w:val="2"/>
          <w:sz w:val="28"/>
          <w:szCs w:val="28"/>
        </w:rPr>
        <w:t>графических объектов</w:t>
      </w:r>
      <w:r w:rsidR="00EF4847">
        <w:rPr>
          <w:spacing w:val="2"/>
          <w:sz w:val="28"/>
          <w:szCs w:val="28"/>
        </w:rPr>
        <w:t xml:space="preserve"> (рисунки, диаграммы, графики, фотографии и т.п.)</w:t>
      </w:r>
      <w:r w:rsidRPr="00050888">
        <w:rPr>
          <w:spacing w:val="2"/>
          <w:sz w:val="28"/>
          <w:szCs w:val="28"/>
        </w:rPr>
        <w:t xml:space="preserve"> </w:t>
      </w:r>
      <w:r w:rsidR="00EF4847">
        <w:rPr>
          <w:sz w:val="28"/>
          <w:szCs w:val="28"/>
        </w:rPr>
        <w:t>необходимо представить каждый в виде отдельного графического файла.</w:t>
      </w:r>
      <w:r w:rsidR="00EF4847" w:rsidRPr="00DF502D">
        <w:rPr>
          <w:sz w:val="28"/>
          <w:szCs w:val="28"/>
        </w:rPr>
        <w:t xml:space="preserve"> </w:t>
      </w:r>
      <w:r w:rsidR="00EF4847">
        <w:rPr>
          <w:spacing w:val="2"/>
          <w:sz w:val="28"/>
          <w:szCs w:val="28"/>
        </w:rPr>
        <w:t xml:space="preserve">При </w:t>
      </w:r>
      <w:r w:rsidR="00EF4847" w:rsidRPr="00050888">
        <w:rPr>
          <w:spacing w:val="2"/>
          <w:sz w:val="28"/>
          <w:szCs w:val="28"/>
        </w:rPr>
        <w:t xml:space="preserve">подготовке </w:t>
      </w:r>
      <w:r w:rsidRPr="00050888">
        <w:rPr>
          <w:spacing w:val="2"/>
          <w:sz w:val="28"/>
          <w:szCs w:val="28"/>
        </w:rPr>
        <w:t>жела</w:t>
      </w:r>
      <w:r w:rsidRPr="00050888">
        <w:rPr>
          <w:spacing w:val="2"/>
          <w:sz w:val="28"/>
          <w:szCs w:val="28"/>
        </w:rPr>
        <w:softHyphen/>
        <w:t>тельно</w:t>
      </w:r>
      <w:r w:rsidRPr="00050888">
        <w:rPr>
          <w:sz w:val="28"/>
          <w:szCs w:val="28"/>
        </w:rPr>
        <w:t xml:space="preserve"> использовать форматы </w:t>
      </w:r>
      <w:r>
        <w:rPr>
          <w:sz w:val="28"/>
          <w:szCs w:val="28"/>
        </w:rPr>
        <w:t xml:space="preserve"> </w:t>
      </w:r>
      <w:r w:rsidRPr="00050888">
        <w:rPr>
          <w:sz w:val="28"/>
          <w:szCs w:val="28"/>
          <w:lang w:val="en-US"/>
        </w:rPr>
        <w:t>TIFF</w:t>
      </w:r>
      <w:r w:rsidRPr="00050888">
        <w:rPr>
          <w:sz w:val="28"/>
          <w:szCs w:val="28"/>
        </w:rPr>
        <w:t xml:space="preserve">, </w:t>
      </w:r>
      <w:r w:rsidRPr="00050888">
        <w:rPr>
          <w:sz w:val="28"/>
          <w:szCs w:val="28"/>
          <w:lang w:val="en-US"/>
        </w:rPr>
        <w:t>JPEG</w:t>
      </w:r>
      <w:r w:rsidRPr="00050888">
        <w:rPr>
          <w:sz w:val="28"/>
          <w:szCs w:val="28"/>
        </w:rPr>
        <w:t xml:space="preserve">, ВМР, </w:t>
      </w:r>
      <w:r w:rsidRPr="00050888">
        <w:rPr>
          <w:sz w:val="28"/>
          <w:szCs w:val="28"/>
          <w:lang w:val="en-US"/>
        </w:rPr>
        <w:t>WMF</w:t>
      </w:r>
      <w:r w:rsidRPr="00050888">
        <w:rPr>
          <w:sz w:val="28"/>
          <w:szCs w:val="28"/>
        </w:rPr>
        <w:t>.</w:t>
      </w:r>
      <w:r w:rsidR="00EF4847">
        <w:rPr>
          <w:sz w:val="28"/>
          <w:szCs w:val="28"/>
        </w:rPr>
        <w:t xml:space="preserve"> </w:t>
      </w:r>
    </w:p>
    <w:p w:rsidR="00827A0D" w:rsidRPr="00050888" w:rsidRDefault="00827A0D" w:rsidP="00827A0D">
      <w:pPr>
        <w:pStyle w:val="body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EF4847">
        <w:rPr>
          <w:sz w:val="28"/>
          <w:szCs w:val="28"/>
        </w:rPr>
        <w:t>сборника</w:t>
      </w:r>
      <w:r w:rsidRPr="00050888">
        <w:rPr>
          <w:sz w:val="28"/>
          <w:szCs w:val="28"/>
        </w:rPr>
        <w:t xml:space="preserve"> должен </w:t>
      </w:r>
      <w:r>
        <w:rPr>
          <w:sz w:val="28"/>
          <w:szCs w:val="28"/>
        </w:rPr>
        <w:t>быть р</w:t>
      </w:r>
      <w:r w:rsidRPr="00050888">
        <w:rPr>
          <w:sz w:val="28"/>
          <w:szCs w:val="28"/>
        </w:rPr>
        <w:t>а</w:t>
      </w:r>
      <w:r>
        <w:rPr>
          <w:sz w:val="28"/>
          <w:szCs w:val="28"/>
        </w:rPr>
        <w:t>с</w:t>
      </w:r>
      <w:r w:rsidRPr="00050888">
        <w:rPr>
          <w:sz w:val="28"/>
          <w:szCs w:val="28"/>
        </w:rPr>
        <w:t xml:space="preserve">печатан </w:t>
      </w:r>
      <w:r>
        <w:rPr>
          <w:sz w:val="28"/>
          <w:szCs w:val="28"/>
        </w:rPr>
        <w:t xml:space="preserve"> на белой бумаге формата А4.</w:t>
      </w:r>
    </w:p>
    <w:p w:rsidR="00827A0D" w:rsidRDefault="00827A0D" w:rsidP="00827A0D">
      <w:pPr>
        <w:ind w:firstLine="709"/>
        <w:jc w:val="both"/>
        <w:rPr>
          <w:sz w:val="28"/>
          <w:szCs w:val="28"/>
        </w:rPr>
      </w:pPr>
    </w:p>
    <w:p w:rsidR="00827A0D" w:rsidRDefault="00827A0D" w:rsidP="00827A0D">
      <w:pPr>
        <w:ind w:firstLine="709"/>
        <w:jc w:val="both"/>
        <w:rPr>
          <w:sz w:val="28"/>
          <w:szCs w:val="28"/>
        </w:rPr>
      </w:pPr>
      <w:r w:rsidRPr="00BE303A">
        <w:rPr>
          <w:b/>
          <w:sz w:val="28"/>
          <w:szCs w:val="28"/>
        </w:rPr>
        <w:t>Обращаем внимание ответственных редакторов периодических и продолжающихся изданий, представляемых в авторской редакции!</w:t>
      </w:r>
      <w:r>
        <w:rPr>
          <w:sz w:val="28"/>
          <w:szCs w:val="28"/>
        </w:rPr>
        <w:t xml:space="preserve"> На первой странице каждой статьи (внизу страницы) должен стоять копирайт – знак охраны авторского права автора(ов), например: </w:t>
      </w:r>
    </w:p>
    <w:p w:rsidR="00827A0D" w:rsidRPr="007A142B" w:rsidRDefault="00827A0D" w:rsidP="00827A0D">
      <w:pPr>
        <w:ind w:firstLine="709"/>
        <w:jc w:val="both"/>
        <w:rPr>
          <w:sz w:val="28"/>
          <w:szCs w:val="28"/>
        </w:rPr>
      </w:pPr>
      <w:r w:rsidRPr="007A142B">
        <w:rPr>
          <w:sz w:val="28"/>
          <w:szCs w:val="28"/>
        </w:rPr>
        <w:sym w:font="Symbol" w:char="F0E3"/>
      </w:r>
      <w:r w:rsidRPr="007A142B">
        <w:rPr>
          <w:sz w:val="28"/>
          <w:szCs w:val="28"/>
        </w:rPr>
        <w:t xml:space="preserve"> Иванов В. А., 2015         </w:t>
      </w:r>
    </w:p>
    <w:p w:rsidR="00827A0D" w:rsidRPr="00050888" w:rsidRDefault="00827A0D" w:rsidP="00827A0D">
      <w:pPr>
        <w:ind w:firstLine="709"/>
        <w:jc w:val="both"/>
        <w:rPr>
          <w:sz w:val="28"/>
          <w:szCs w:val="28"/>
        </w:rPr>
      </w:pPr>
      <w:r w:rsidRPr="007A142B">
        <w:rPr>
          <w:sz w:val="28"/>
          <w:szCs w:val="28"/>
        </w:rPr>
        <w:sym w:font="Symbol" w:char="F0E3"/>
      </w:r>
      <w:r w:rsidRPr="007A142B">
        <w:rPr>
          <w:sz w:val="28"/>
          <w:szCs w:val="28"/>
        </w:rPr>
        <w:t xml:space="preserve"> Петров В. А., Семирджиди В. А., 2015 </w:t>
      </w:r>
      <w:r>
        <w:rPr>
          <w:b/>
          <w:i/>
          <w:sz w:val="28"/>
          <w:szCs w:val="28"/>
        </w:rPr>
        <w:t xml:space="preserve"> </w:t>
      </w:r>
    </w:p>
    <w:p w:rsidR="00827A0D" w:rsidRDefault="00827A0D" w:rsidP="00827A0D">
      <w:pPr>
        <w:ind w:firstLine="709"/>
        <w:jc w:val="center"/>
        <w:rPr>
          <w:b/>
          <w:sz w:val="28"/>
          <w:szCs w:val="28"/>
        </w:rPr>
      </w:pPr>
    </w:p>
    <w:p w:rsidR="00827A0D" w:rsidRPr="007E3C24" w:rsidRDefault="00827A0D" w:rsidP="00827A0D">
      <w:pPr>
        <w:ind w:firstLine="709"/>
        <w:jc w:val="center"/>
        <w:rPr>
          <w:b/>
        </w:rPr>
      </w:pPr>
      <w:r w:rsidRPr="007E3C24">
        <w:rPr>
          <w:b/>
        </w:rPr>
        <w:t xml:space="preserve">2. ПРИМЕРЫ ОФОРМЛЕНИЯ </w:t>
      </w:r>
      <w:r w:rsidRPr="007E3C24">
        <w:rPr>
          <w:b/>
        </w:rPr>
        <w:br/>
        <w:t>СПИСКА ИСПОЛЬЗОВАННОЙ ЛИТЕРАТУРЫ</w:t>
      </w:r>
    </w:p>
    <w:p w:rsidR="00827A0D" w:rsidRDefault="00827A0D" w:rsidP="00827A0D">
      <w:pPr>
        <w:shd w:val="clear" w:color="auto" w:fill="FFFFFF"/>
        <w:spacing w:line="360" w:lineRule="auto"/>
        <w:ind w:left="125" w:firstLine="25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Списки литературы </w:t>
      </w:r>
      <w:r w:rsidR="00EF4847">
        <w:rPr>
          <w:sz w:val="28"/>
          <w:szCs w:val="28"/>
        </w:rPr>
        <w:t>оф</w:t>
      </w:r>
      <w:r w:rsidR="00AE17F1">
        <w:rPr>
          <w:sz w:val="28"/>
          <w:szCs w:val="28"/>
        </w:rPr>
        <w:t>о</w:t>
      </w:r>
      <w:r w:rsidR="00EF4847">
        <w:rPr>
          <w:sz w:val="28"/>
          <w:szCs w:val="28"/>
        </w:rPr>
        <w:t>рм</w:t>
      </w:r>
      <w:r>
        <w:rPr>
          <w:sz w:val="28"/>
          <w:szCs w:val="28"/>
        </w:rPr>
        <w:t>ляют в соответствии с</w:t>
      </w:r>
      <w:r w:rsidRPr="00050888">
        <w:rPr>
          <w:sz w:val="28"/>
          <w:szCs w:val="28"/>
        </w:rPr>
        <w:t xml:space="preserve"> ГОСТ 7.1–2003 «Библио</w:t>
      </w:r>
      <w:r>
        <w:rPr>
          <w:sz w:val="28"/>
          <w:szCs w:val="28"/>
        </w:rPr>
        <w:t>графическая запись. Библиографи</w:t>
      </w:r>
      <w:r w:rsidRPr="00050888">
        <w:rPr>
          <w:sz w:val="28"/>
          <w:szCs w:val="28"/>
        </w:rPr>
        <w:t>ческое описание»</w:t>
      </w:r>
      <w:r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П</w:t>
      </w:r>
      <w:r w:rsidRPr="00FC5887">
        <w:rPr>
          <w:spacing w:val="-2"/>
          <w:sz w:val="28"/>
          <w:szCs w:val="28"/>
        </w:rPr>
        <w:t>ри составлении записи</w:t>
      </w:r>
      <w:r>
        <w:rPr>
          <w:spacing w:val="-2"/>
          <w:sz w:val="28"/>
          <w:szCs w:val="28"/>
        </w:rPr>
        <w:t xml:space="preserve"> следует особое внимание обратить не только на правильную расстановку знаков</w:t>
      </w:r>
      <w:r w:rsidR="00EF4847">
        <w:rPr>
          <w:spacing w:val="-2"/>
          <w:sz w:val="28"/>
          <w:szCs w:val="28"/>
        </w:rPr>
        <w:t xml:space="preserve"> препинания</w:t>
      </w:r>
      <w:r>
        <w:rPr>
          <w:spacing w:val="-2"/>
          <w:sz w:val="28"/>
          <w:szCs w:val="28"/>
        </w:rPr>
        <w:t>, но и на пробелы между ними: так, знакам «:» и «;» всегда предшествует пробел. Перед тем как составлять список литературы, необходимо ознакомиться с ГОСТом или, как минимум, с примерами оформления литературы.</w:t>
      </w:r>
    </w:p>
    <w:p w:rsidR="00EF4847" w:rsidRDefault="00EF4847" w:rsidP="00827A0D">
      <w:pPr>
        <w:shd w:val="clear" w:color="auto" w:fill="FFFFFF"/>
        <w:spacing w:line="360" w:lineRule="auto"/>
        <w:ind w:left="125" w:firstLine="250"/>
        <w:jc w:val="both"/>
        <w:rPr>
          <w:spacing w:val="-2"/>
          <w:sz w:val="28"/>
          <w:szCs w:val="28"/>
        </w:rPr>
      </w:pPr>
    </w:p>
    <w:p w:rsidR="00827A0D" w:rsidRDefault="00827A0D" w:rsidP="00827A0D">
      <w:pPr>
        <w:shd w:val="clear" w:color="auto" w:fill="FFFFFF"/>
        <w:spacing w:line="360" w:lineRule="auto"/>
        <w:ind w:left="125" w:firstLine="250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>1. Составление</w:t>
      </w:r>
      <w:r w:rsidRPr="00FC5887">
        <w:rPr>
          <w:spacing w:val="-2"/>
          <w:sz w:val="28"/>
          <w:szCs w:val="28"/>
        </w:rPr>
        <w:t xml:space="preserve"> записи на </w:t>
      </w:r>
      <w:r w:rsidRPr="00771B63">
        <w:rPr>
          <w:b/>
          <w:i/>
          <w:spacing w:val="-2"/>
          <w:sz w:val="28"/>
          <w:szCs w:val="28"/>
        </w:rPr>
        <w:t>произведение одного или нескольких авторов</w:t>
      </w:r>
      <w:r>
        <w:rPr>
          <w:spacing w:val="-2"/>
          <w:sz w:val="28"/>
          <w:szCs w:val="28"/>
        </w:rPr>
        <w:t>:</w:t>
      </w:r>
    </w:p>
    <w:p w:rsidR="00827A0D" w:rsidRPr="00CC3EC8" w:rsidRDefault="00827A0D" w:rsidP="00827A0D">
      <w:pPr>
        <w:shd w:val="clear" w:color="auto" w:fill="FFFFFF"/>
        <w:spacing w:line="360" w:lineRule="auto"/>
        <w:ind w:left="125" w:firstLine="250"/>
        <w:jc w:val="both"/>
        <w:rPr>
          <w:b/>
          <w:i/>
          <w:iCs/>
          <w:spacing w:val="16"/>
          <w:sz w:val="28"/>
          <w:szCs w:val="28"/>
        </w:rPr>
      </w:pPr>
      <w:r w:rsidRPr="00CC3EC8">
        <w:rPr>
          <w:b/>
          <w:i/>
          <w:iCs/>
          <w:spacing w:val="16"/>
          <w:sz w:val="28"/>
          <w:szCs w:val="28"/>
        </w:rPr>
        <w:t>1, 2(3)автора</w:t>
      </w:r>
    </w:p>
    <w:p w:rsidR="00827A0D" w:rsidRPr="002C7E7B" w:rsidRDefault="00827A0D" w:rsidP="00827A0D">
      <w:pPr>
        <w:numPr>
          <w:ilvl w:val="0"/>
          <w:numId w:val="1"/>
        </w:numPr>
        <w:shd w:val="clear" w:color="auto" w:fill="FFFFFF"/>
        <w:spacing w:before="139" w:line="360" w:lineRule="auto"/>
        <w:ind w:right="125"/>
        <w:jc w:val="both"/>
      </w:pPr>
      <w:r w:rsidRPr="00DF502D">
        <w:rPr>
          <w:bCs/>
          <w:i/>
        </w:rPr>
        <w:t>Кириллов В. И.</w:t>
      </w:r>
      <w:r>
        <w:t xml:space="preserve">   Логика : учебник для юрид. вузов / В. И. Кириллов ; Моск. гос. юрид. академия. – 6-е изд., перераб. и доп. – М. : Проспект, 2009. – 233 с. </w:t>
      </w:r>
    </w:p>
    <w:p w:rsidR="00827A0D" w:rsidRPr="002C7E7B" w:rsidRDefault="00827A0D" w:rsidP="00827A0D">
      <w:pPr>
        <w:numPr>
          <w:ilvl w:val="0"/>
          <w:numId w:val="1"/>
        </w:numPr>
        <w:shd w:val="clear" w:color="auto" w:fill="FFFFFF"/>
        <w:spacing w:before="230" w:line="360" w:lineRule="auto"/>
        <w:jc w:val="both"/>
      </w:pPr>
      <w:r w:rsidRPr="00DF502D">
        <w:rPr>
          <w:bCs/>
          <w:i/>
        </w:rPr>
        <w:t>Грушевицкая Т. Г.</w:t>
      </w:r>
      <w:r>
        <w:t xml:space="preserve">   Культурология : учебник для вузов / Т. Г. Грушевицкая, А. П. Садохин. – 3-е изд., перераб. и доп. – М. : ЮНИТИ-ДАНА, 2008. – 687 с. – (Учебник ВГУ). </w:t>
      </w:r>
    </w:p>
    <w:p w:rsidR="00827A0D" w:rsidRPr="00FC5887" w:rsidRDefault="00827A0D" w:rsidP="00827A0D">
      <w:pPr>
        <w:shd w:val="clear" w:color="auto" w:fill="FFFFFF"/>
        <w:spacing w:line="360" w:lineRule="auto"/>
        <w:ind w:left="5" w:right="53" w:firstLine="302"/>
        <w:jc w:val="both"/>
        <w:rPr>
          <w:sz w:val="28"/>
        </w:rPr>
      </w:pPr>
      <w:r w:rsidRPr="00CC3EC8">
        <w:rPr>
          <w:iCs/>
          <w:spacing w:val="16"/>
          <w:sz w:val="28"/>
          <w:szCs w:val="28"/>
        </w:rPr>
        <w:t xml:space="preserve">В случае наличия </w:t>
      </w:r>
      <w:r w:rsidRPr="00DF502D">
        <w:rPr>
          <w:b/>
          <w:iCs/>
          <w:spacing w:val="16"/>
          <w:sz w:val="28"/>
          <w:szCs w:val="28"/>
        </w:rPr>
        <w:t>четырех и более авторов</w:t>
      </w:r>
      <w:r w:rsidRPr="00CC3EC8">
        <w:rPr>
          <w:iCs/>
          <w:spacing w:val="16"/>
          <w:sz w:val="28"/>
          <w:szCs w:val="28"/>
        </w:rPr>
        <w:t>,</w:t>
      </w:r>
      <w:r>
        <w:rPr>
          <w:b/>
          <w:i/>
          <w:iCs/>
          <w:spacing w:val="16"/>
          <w:sz w:val="28"/>
          <w:szCs w:val="28"/>
        </w:rPr>
        <w:t xml:space="preserve"> з</w:t>
      </w:r>
      <w:r w:rsidRPr="00FC5887">
        <w:rPr>
          <w:spacing w:val="1"/>
          <w:sz w:val="28"/>
          <w:szCs w:val="28"/>
        </w:rPr>
        <w:t xml:space="preserve">апись </w:t>
      </w:r>
      <w:r w:rsidRPr="00FC5887">
        <w:rPr>
          <w:sz w:val="28"/>
          <w:szCs w:val="28"/>
        </w:rPr>
        <w:t xml:space="preserve">составляют </w:t>
      </w:r>
      <w:r w:rsidRPr="00CC3EC8">
        <w:rPr>
          <w:i/>
          <w:sz w:val="28"/>
          <w:szCs w:val="28"/>
        </w:rPr>
        <w:t>под заглавием произведения,</w:t>
      </w:r>
      <w:r w:rsidRPr="00FC5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</w:t>
      </w:r>
      <w:r w:rsidRPr="00FC5887">
        <w:rPr>
          <w:sz w:val="28"/>
          <w:szCs w:val="28"/>
        </w:rPr>
        <w:t xml:space="preserve">в сведениях об ответственности </w:t>
      </w:r>
      <w:r w:rsidRPr="00FC5887">
        <w:rPr>
          <w:sz w:val="28"/>
        </w:rPr>
        <w:t>ограничиваются  указанием первого автора с добавлением в квадратных скобках сокращения «и другие» [и др.] или его эквивалента на латинском языке [</w:t>
      </w:r>
      <w:r w:rsidRPr="00FC5887">
        <w:rPr>
          <w:sz w:val="28"/>
          <w:lang w:val="en-US"/>
        </w:rPr>
        <w:t>et</w:t>
      </w:r>
      <w:r w:rsidRPr="00FC5887">
        <w:rPr>
          <w:sz w:val="28"/>
        </w:rPr>
        <w:t xml:space="preserve"> </w:t>
      </w:r>
      <w:r w:rsidRPr="00FC5887">
        <w:rPr>
          <w:sz w:val="28"/>
          <w:lang w:val="en-US"/>
        </w:rPr>
        <w:t>al</w:t>
      </w:r>
      <w:r w:rsidRPr="00FC5887">
        <w:rPr>
          <w:sz w:val="28"/>
        </w:rPr>
        <w:t>.].</w:t>
      </w:r>
    </w:p>
    <w:p w:rsidR="00827A0D" w:rsidRDefault="00827A0D" w:rsidP="00827A0D">
      <w:pPr>
        <w:shd w:val="clear" w:color="auto" w:fill="FFFFFF"/>
        <w:spacing w:line="360" w:lineRule="auto"/>
        <w:ind w:left="110" w:right="10"/>
        <w:jc w:val="both"/>
      </w:pPr>
      <w:r w:rsidRPr="00DF502D">
        <w:rPr>
          <w:b/>
        </w:rPr>
        <w:lastRenderedPageBreak/>
        <w:t>Философия</w:t>
      </w:r>
      <w:r w:rsidRPr="002C7E7B">
        <w:t xml:space="preserve"> : учебник / Н. С. Савкин [и др.] ; отв. ред. Н. С. Савкин. </w:t>
      </w:r>
      <w:r>
        <w:t>–</w:t>
      </w:r>
      <w:r w:rsidRPr="002C7E7B">
        <w:t xml:space="preserve"> </w:t>
      </w:r>
      <w:r>
        <w:t xml:space="preserve">3-е изд., испр. – Саранск : Морд. ун-т, 2004. – 355 с. – (Учебники Мордовского университета). </w:t>
      </w:r>
    </w:p>
    <w:p w:rsidR="00827A0D" w:rsidRDefault="00827A0D" w:rsidP="00827A0D">
      <w:pPr>
        <w:shd w:val="clear" w:color="auto" w:fill="FFFFFF"/>
        <w:spacing w:line="360" w:lineRule="auto"/>
        <w:ind w:left="125" w:firstLine="250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>2. П</w:t>
      </w:r>
      <w:r w:rsidRPr="00FC5887">
        <w:rPr>
          <w:spacing w:val="-2"/>
          <w:sz w:val="28"/>
          <w:szCs w:val="28"/>
        </w:rPr>
        <w:t xml:space="preserve">ри составлении записи на </w:t>
      </w:r>
      <w:r>
        <w:rPr>
          <w:b/>
          <w:i/>
          <w:iCs/>
          <w:spacing w:val="16"/>
          <w:sz w:val="28"/>
          <w:szCs w:val="28"/>
        </w:rPr>
        <w:t>м</w:t>
      </w:r>
      <w:r w:rsidRPr="002C7E7B">
        <w:rPr>
          <w:b/>
          <w:i/>
          <w:iCs/>
          <w:spacing w:val="16"/>
          <w:sz w:val="28"/>
          <w:szCs w:val="28"/>
        </w:rPr>
        <w:t>ноготомные издания</w:t>
      </w:r>
      <w:r>
        <w:rPr>
          <w:b/>
          <w:i/>
          <w:iCs/>
          <w:spacing w:val="16"/>
          <w:sz w:val="28"/>
          <w:szCs w:val="28"/>
        </w:rPr>
        <w:t>:</w:t>
      </w:r>
      <w:r w:rsidRPr="00FC5887">
        <w:rPr>
          <w:spacing w:val="-2"/>
          <w:sz w:val="28"/>
          <w:szCs w:val="28"/>
        </w:rPr>
        <w:t xml:space="preserve"> </w:t>
      </w:r>
    </w:p>
    <w:p w:rsidR="00827A0D" w:rsidRPr="002C7E7B" w:rsidRDefault="00827A0D" w:rsidP="00827A0D">
      <w:pPr>
        <w:shd w:val="clear" w:color="auto" w:fill="FFFFFF"/>
        <w:spacing w:line="360" w:lineRule="auto"/>
        <w:rPr>
          <w:b/>
          <w:i/>
          <w:iCs/>
          <w:spacing w:val="16"/>
        </w:rPr>
      </w:pPr>
      <w:r w:rsidRPr="002C7E7B">
        <w:rPr>
          <w:b/>
          <w:i/>
          <w:iCs/>
          <w:spacing w:val="16"/>
        </w:rPr>
        <w:t>Документ в целом</w:t>
      </w:r>
    </w:p>
    <w:p w:rsidR="00827A0D" w:rsidRPr="002C7E7B" w:rsidRDefault="00827A0D" w:rsidP="00827A0D">
      <w:pPr>
        <w:shd w:val="clear" w:color="auto" w:fill="FFFFFF"/>
        <w:spacing w:line="360" w:lineRule="auto"/>
        <w:ind w:left="110" w:right="10"/>
        <w:jc w:val="both"/>
      </w:pPr>
      <w:r w:rsidRPr="00EF4847">
        <w:rPr>
          <w:i/>
        </w:rPr>
        <w:t>Казьмин В. Д.</w:t>
      </w:r>
      <w:r w:rsidRPr="002C7E7B">
        <w:t xml:space="preserve"> Справочник домашнего врача : в 3 т. / В. Казьмин. – М. : ACT: Астрель, 2001.</w:t>
      </w:r>
    </w:p>
    <w:p w:rsidR="00827A0D" w:rsidRPr="002C7E7B" w:rsidRDefault="00827A0D" w:rsidP="00827A0D">
      <w:pPr>
        <w:shd w:val="clear" w:color="auto" w:fill="FFFFFF"/>
        <w:spacing w:line="360" w:lineRule="auto"/>
        <w:jc w:val="both"/>
        <w:rPr>
          <w:b/>
          <w:bCs/>
          <w:i/>
          <w:iCs/>
          <w:spacing w:val="2"/>
        </w:rPr>
      </w:pPr>
      <w:r w:rsidRPr="002C7E7B">
        <w:rPr>
          <w:b/>
          <w:bCs/>
          <w:i/>
          <w:iCs/>
          <w:spacing w:val="2"/>
        </w:rPr>
        <w:t>Отдельный том</w:t>
      </w:r>
    </w:p>
    <w:p w:rsidR="00827A0D" w:rsidRDefault="00827A0D" w:rsidP="00827A0D">
      <w:pPr>
        <w:shd w:val="clear" w:color="auto" w:fill="FFFFFF"/>
        <w:spacing w:line="360" w:lineRule="auto"/>
        <w:jc w:val="both"/>
      </w:pPr>
      <w:r w:rsidRPr="00EF4847">
        <w:rPr>
          <w:i/>
        </w:rPr>
        <w:t>Казьмин В. Д.</w:t>
      </w:r>
      <w:r w:rsidRPr="002C7E7B">
        <w:t xml:space="preserve"> Справочник домашнего врача</w:t>
      </w:r>
      <w:r>
        <w:t xml:space="preserve"> : в 3 т. Т. 2 :</w:t>
      </w:r>
      <w:r w:rsidRPr="002C7E7B">
        <w:t xml:space="preserve"> Детские болезни / В. Д. Казьмин. </w:t>
      </w:r>
      <w:r>
        <w:t>– М. : ACT : Астрель, 2002. –</w:t>
      </w:r>
      <w:r w:rsidRPr="002C7E7B">
        <w:t xml:space="preserve"> 303 с.</w:t>
      </w:r>
    </w:p>
    <w:p w:rsidR="00827A0D" w:rsidRPr="00FC5887" w:rsidRDefault="00827A0D" w:rsidP="00827A0D">
      <w:pPr>
        <w:shd w:val="clear" w:color="auto" w:fill="FFFFFF"/>
        <w:spacing w:before="144" w:line="360" w:lineRule="auto"/>
        <w:ind w:left="14" w:right="96" w:firstLine="29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 П</w:t>
      </w:r>
      <w:r w:rsidRPr="00FC5887">
        <w:rPr>
          <w:spacing w:val="-2"/>
          <w:sz w:val="28"/>
          <w:szCs w:val="28"/>
        </w:rPr>
        <w:t xml:space="preserve">ри составлении </w:t>
      </w:r>
      <w:r w:rsidRPr="006F49A6">
        <w:rPr>
          <w:b/>
          <w:i/>
          <w:spacing w:val="-2"/>
          <w:sz w:val="28"/>
          <w:szCs w:val="28"/>
        </w:rPr>
        <w:t>аналитической записи на произведение одного или нескольких авторов</w:t>
      </w:r>
      <w:r w:rsidRPr="006F49A6">
        <w:rPr>
          <w:spacing w:val="-2"/>
          <w:sz w:val="28"/>
          <w:szCs w:val="28"/>
        </w:rPr>
        <w:t>.</w:t>
      </w:r>
      <w:r w:rsidRPr="006F49A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(</w:t>
      </w:r>
      <w:r w:rsidRPr="00FC5887">
        <w:rPr>
          <w:sz w:val="28"/>
          <w:szCs w:val="28"/>
        </w:rPr>
        <w:t>Аналитическим описание источников называется потому, что оно основано на принципе разделения источника на части, например, журнал</w:t>
      </w:r>
      <w:r>
        <w:rPr>
          <w:sz w:val="28"/>
          <w:szCs w:val="28"/>
        </w:rPr>
        <w:t xml:space="preserve">а </w:t>
      </w:r>
      <w:r w:rsidRPr="00FC5887">
        <w:rPr>
          <w:sz w:val="28"/>
          <w:szCs w:val="28"/>
        </w:rPr>
        <w:t>на статьи</w:t>
      </w:r>
      <w:r>
        <w:rPr>
          <w:sz w:val="28"/>
          <w:szCs w:val="28"/>
        </w:rPr>
        <w:t>):</w:t>
      </w:r>
    </w:p>
    <w:p w:rsidR="00827A0D" w:rsidRDefault="00827A0D" w:rsidP="00827A0D">
      <w:pPr>
        <w:shd w:val="clear" w:color="auto" w:fill="FFFFFF"/>
        <w:spacing w:line="360" w:lineRule="auto"/>
        <w:ind w:left="306"/>
        <w:jc w:val="both"/>
        <w:rPr>
          <w:b/>
          <w:bCs/>
          <w:iCs/>
          <w:spacing w:val="3"/>
          <w:sz w:val="28"/>
          <w:szCs w:val="28"/>
        </w:rPr>
      </w:pPr>
      <w:r w:rsidRPr="00FC5887">
        <w:rPr>
          <w:b/>
          <w:bCs/>
          <w:iCs/>
          <w:spacing w:val="3"/>
          <w:sz w:val="28"/>
          <w:szCs w:val="28"/>
        </w:rPr>
        <w:t>Примеры:</w:t>
      </w:r>
    </w:p>
    <w:p w:rsidR="00827A0D" w:rsidRPr="00932686" w:rsidRDefault="00827A0D" w:rsidP="00932686">
      <w:pPr>
        <w:shd w:val="clear" w:color="auto" w:fill="FFFFFF"/>
        <w:jc w:val="both"/>
        <w:rPr>
          <w:b/>
          <w:i/>
        </w:rPr>
      </w:pPr>
      <w:r w:rsidRPr="00932686">
        <w:rPr>
          <w:b/>
          <w:i/>
        </w:rPr>
        <w:t>1,2,3 авт.</w:t>
      </w:r>
    </w:p>
    <w:p w:rsidR="00827A0D" w:rsidRPr="00932686" w:rsidRDefault="00827A0D" w:rsidP="00932686">
      <w:pPr>
        <w:shd w:val="clear" w:color="auto" w:fill="FFFFFF"/>
        <w:ind w:firstLine="709"/>
        <w:rPr>
          <w:i/>
          <w:iCs/>
          <w:spacing w:val="16"/>
        </w:rPr>
      </w:pPr>
      <w:r w:rsidRPr="00932686">
        <w:rPr>
          <w:i/>
        </w:rPr>
        <w:t>Казаков Н. А.</w:t>
      </w:r>
      <w:r w:rsidRPr="00932686">
        <w:t xml:space="preserve"> Запоздалое признание : повесть / Н. А. Казаков // На боевом посту. – 2000. – № 9. – С. 64–76.</w:t>
      </w:r>
    </w:p>
    <w:p w:rsidR="00827A0D" w:rsidRPr="00932686" w:rsidRDefault="00827A0D" w:rsidP="00932686">
      <w:pPr>
        <w:shd w:val="clear" w:color="auto" w:fill="FFFFFF"/>
        <w:ind w:firstLine="709"/>
        <w:rPr>
          <w:i/>
          <w:iCs/>
          <w:spacing w:val="16"/>
        </w:rPr>
      </w:pPr>
      <w:r w:rsidRPr="00932686">
        <w:rPr>
          <w:i/>
        </w:rPr>
        <w:t>Баталов А. Л.</w:t>
      </w:r>
      <w:r w:rsidRPr="00932686">
        <w:t xml:space="preserve"> Сакральная топография средневекового города / А. Л. Баталов, Л. А. Бе</w:t>
      </w:r>
      <w:r w:rsidR="00EF4847" w:rsidRPr="00932686">
        <w:t>-</w:t>
      </w:r>
      <w:r w:rsidRPr="00932686">
        <w:t xml:space="preserve">ляев // Известия Института христианской культуры средневековья. –  М., 1998. – Т. 1. – </w:t>
      </w:r>
      <w:r w:rsidR="00EF4847" w:rsidRPr="00932686">
        <w:br/>
      </w:r>
      <w:r w:rsidRPr="00932686">
        <w:t>С. 13–22.</w:t>
      </w:r>
    </w:p>
    <w:p w:rsidR="00827A0D" w:rsidRPr="00932686" w:rsidRDefault="00827A0D" w:rsidP="00932686">
      <w:pPr>
        <w:ind w:firstLine="709"/>
        <w:jc w:val="both"/>
        <w:rPr>
          <w:b/>
          <w:i/>
          <w:iCs/>
          <w:spacing w:val="16"/>
        </w:rPr>
      </w:pPr>
      <w:r w:rsidRPr="00932686">
        <w:rPr>
          <w:i/>
        </w:rPr>
        <w:t>Боголюбов А. Н.</w:t>
      </w:r>
      <w:r w:rsidRPr="00932686">
        <w:t xml:space="preserve"> О вещественных резонансах в волноводе с неоднородным заполнением / А. Н. Боголюбов, А. Л. Делицын, М. Д. Малых // Вестник Московского университета. Сер. 3, Физика. Астрономия. — 2001. — № 5. — С. 23–25. </w:t>
      </w:r>
    </w:p>
    <w:p w:rsidR="00827A0D" w:rsidRPr="00932686" w:rsidRDefault="00827A0D" w:rsidP="00932686">
      <w:pPr>
        <w:jc w:val="both"/>
        <w:rPr>
          <w:b/>
          <w:i/>
          <w:iCs/>
          <w:spacing w:val="16"/>
        </w:rPr>
      </w:pPr>
      <w:r w:rsidRPr="00932686">
        <w:rPr>
          <w:b/>
          <w:i/>
          <w:iCs/>
          <w:spacing w:val="16"/>
        </w:rPr>
        <w:t>4 и более авт.</w:t>
      </w:r>
    </w:p>
    <w:p w:rsidR="00827A0D" w:rsidRPr="00932686" w:rsidRDefault="00827A0D" w:rsidP="00932686">
      <w:pPr>
        <w:shd w:val="clear" w:color="auto" w:fill="FFFFFF"/>
        <w:ind w:left="708" w:right="53"/>
        <w:jc w:val="both"/>
      </w:pPr>
      <w:r w:rsidRPr="00932686">
        <w:t>Мониторинг состояния оборудования систем связи в трубопроводном транспорте нефти / Л. И. Григорьев [и др.] // Автоматизация, телемеханизация и связь в нефтяной промышленности. – 2007. – № 5. – С. 3–8.</w:t>
      </w:r>
    </w:p>
    <w:p w:rsidR="00827A0D" w:rsidRPr="00932686" w:rsidRDefault="00827A0D" w:rsidP="00932686">
      <w:pPr>
        <w:shd w:val="clear" w:color="auto" w:fill="FFFFFF"/>
        <w:rPr>
          <w:b/>
          <w:i/>
        </w:rPr>
      </w:pPr>
      <w:r w:rsidRPr="00932686">
        <w:rPr>
          <w:b/>
          <w:i/>
        </w:rPr>
        <w:t>Раздел, глава</w:t>
      </w:r>
    </w:p>
    <w:p w:rsidR="00827A0D" w:rsidRPr="00C351EE" w:rsidRDefault="00827A0D" w:rsidP="00932686">
      <w:pPr>
        <w:shd w:val="clear" w:color="auto" w:fill="FFFFFF"/>
        <w:ind w:left="708"/>
        <w:jc w:val="both"/>
      </w:pPr>
      <w:r w:rsidRPr="00932686">
        <w:rPr>
          <w:i/>
        </w:rPr>
        <w:t>Малый А. И.</w:t>
      </w:r>
      <w:r w:rsidRPr="00932686">
        <w:t xml:space="preserve"> Введение в законодательство Европейского сообщества / А. И. Малый // Институты Европейского союза : учеб. пособие / [А. И. Малый, Дж. Кемпбелл, </w:t>
      </w:r>
      <w:r w:rsidRPr="00932686">
        <w:br/>
        <w:t>М. О'Нейл].</w:t>
      </w:r>
      <w:r w:rsidRPr="00C351EE">
        <w:t xml:space="preserve"> </w:t>
      </w:r>
      <w:r>
        <w:t>–</w:t>
      </w:r>
      <w:r w:rsidRPr="00C351EE">
        <w:t xml:space="preserve"> Архангельск</w:t>
      </w:r>
      <w:r>
        <w:t xml:space="preserve"> : Правда Севера, 2002.</w:t>
      </w:r>
      <w:r w:rsidRPr="007A142B">
        <w:t xml:space="preserve"> </w:t>
      </w:r>
      <w:r>
        <w:t>– С. 7–</w:t>
      </w:r>
      <w:r w:rsidRPr="00C351EE">
        <w:t>26.</w:t>
      </w:r>
    </w:p>
    <w:p w:rsidR="00932686" w:rsidRDefault="00932686" w:rsidP="00827A0D">
      <w:pPr>
        <w:shd w:val="clear" w:color="auto" w:fill="FFFFFF"/>
        <w:spacing w:line="360" w:lineRule="auto"/>
        <w:rPr>
          <w:b/>
          <w:i/>
          <w:sz w:val="28"/>
          <w:szCs w:val="28"/>
        </w:rPr>
      </w:pPr>
    </w:p>
    <w:p w:rsidR="00827A0D" w:rsidRPr="009617A0" w:rsidRDefault="00827A0D" w:rsidP="00827A0D">
      <w:pPr>
        <w:shd w:val="clear" w:color="auto" w:fill="FFFFFF"/>
        <w:spacing w:line="360" w:lineRule="auto"/>
        <w:rPr>
          <w:b/>
          <w:i/>
          <w:sz w:val="28"/>
          <w:szCs w:val="28"/>
        </w:rPr>
      </w:pPr>
      <w:r w:rsidRPr="009617A0">
        <w:rPr>
          <w:b/>
          <w:i/>
          <w:sz w:val="28"/>
          <w:szCs w:val="28"/>
        </w:rPr>
        <w:t>Материалы конференции</w:t>
      </w:r>
    </w:p>
    <w:p w:rsidR="00827A0D" w:rsidRDefault="00827A0D" w:rsidP="00827A0D">
      <w:pPr>
        <w:spacing w:line="360" w:lineRule="auto"/>
        <w:ind w:left="708"/>
        <w:jc w:val="both"/>
      </w:pPr>
      <w:r w:rsidRPr="00BE303A">
        <w:rPr>
          <w:i/>
        </w:rPr>
        <w:t>Моисеева М. В.</w:t>
      </w:r>
      <w:r w:rsidRPr="00C351EE">
        <w:t xml:space="preserve"> Японская мультипликация и ее восприятие в Росии / М. В. Моисеева, Е. В. Кудряшева // Социокультурная миссия университета в современном обществе : </w:t>
      </w:r>
      <w:r>
        <w:t>материалы I Всерос. науч.-практ.</w:t>
      </w:r>
      <w:r w:rsidRPr="00C351EE">
        <w:t xml:space="preserve"> конф. "Человек, культура, образование" (Ульяновск, 2-4 июля </w:t>
      </w:r>
      <w:smartTag w:uri="urn:schemas-microsoft-com:office:smarttags" w:element="metricconverter">
        <w:smartTagPr>
          <w:attr w:name="ProductID" w:val="2005 г"/>
        </w:smartTagPr>
        <w:r w:rsidRPr="00C351EE">
          <w:t>2005 г</w:t>
        </w:r>
      </w:smartTag>
      <w:r w:rsidRPr="00C351EE">
        <w:t xml:space="preserve">.). </w:t>
      </w:r>
      <w:r>
        <w:t>– Ульяновск, 2006. – С. 142–</w:t>
      </w:r>
      <w:r w:rsidRPr="00C351EE">
        <w:t>145.</w:t>
      </w:r>
    </w:p>
    <w:p w:rsidR="00827A0D" w:rsidRPr="00C6780B" w:rsidRDefault="00827A0D" w:rsidP="00827A0D">
      <w:pPr>
        <w:spacing w:line="360" w:lineRule="auto"/>
        <w:ind w:left="708"/>
        <w:jc w:val="both"/>
        <w:rPr>
          <w:b/>
          <w:sz w:val="28"/>
          <w:szCs w:val="28"/>
        </w:rPr>
      </w:pPr>
      <w:r w:rsidRPr="00C6780B">
        <w:rPr>
          <w:b/>
          <w:i/>
          <w:sz w:val="28"/>
          <w:szCs w:val="28"/>
        </w:rPr>
        <w:t>Нормативные акты</w:t>
      </w:r>
    </w:p>
    <w:p w:rsidR="00827A0D" w:rsidRPr="007A142B" w:rsidRDefault="00827A0D" w:rsidP="00827A0D">
      <w:pPr>
        <w:spacing w:line="288" w:lineRule="auto"/>
        <w:ind w:left="567" w:firstLine="709"/>
        <w:jc w:val="both"/>
      </w:pPr>
      <w:r w:rsidRPr="00702CB8">
        <w:rPr>
          <w:bCs/>
        </w:rPr>
        <w:t>Об</w:t>
      </w:r>
      <w:r w:rsidRPr="00702CB8">
        <w:rPr>
          <w:rStyle w:val="apple-converted-space"/>
          <w:bCs/>
        </w:rPr>
        <w:t> о</w:t>
      </w:r>
      <w:r w:rsidRPr="00702CB8">
        <w:rPr>
          <w:bCs/>
        </w:rPr>
        <w:t xml:space="preserve">бразовании в Российской Федерации : федер. закон от 29 декабря 2012 г. </w:t>
      </w:r>
      <w:r w:rsidRPr="00702CB8">
        <w:rPr>
          <w:bCs/>
        </w:rPr>
        <w:br/>
        <w:t>№ 273-ФЗ //</w:t>
      </w:r>
      <w:r w:rsidRPr="00702CB8">
        <w:t xml:space="preserve"> Собр. законодательства Рос. Федерации.  – 2012. – № 53 (ч. 1). – Ст. 7598.</w:t>
      </w:r>
    </w:p>
    <w:p w:rsidR="00827A0D" w:rsidRPr="007A142B" w:rsidRDefault="00827A0D" w:rsidP="00827A0D">
      <w:pPr>
        <w:spacing w:line="288" w:lineRule="auto"/>
        <w:ind w:left="567" w:firstLine="709"/>
        <w:jc w:val="both"/>
      </w:pPr>
      <w:r w:rsidRPr="007A142B">
        <w:lastRenderedPageBreak/>
        <w:t>Об обеспечении деятельности Постоянного представительства Российской Федерации при Всемирной торговой организации : постановление Правительства России от 31 января 2014 г. № 68. – Режим доступа:  http://government.ru/docs/10225/</w:t>
      </w:r>
    </w:p>
    <w:p w:rsidR="00827A0D" w:rsidRDefault="00827A0D" w:rsidP="00827A0D">
      <w:pPr>
        <w:spacing w:line="360" w:lineRule="auto"/>
        <w:ind w:left="708"/>
        <w:jc w:val="both"/>
      </w:pPr>
      <w:r>
        <w:rPr>
          <w:b/>
          <w:i/>
          <w:sz w:val="28"/>
          <w:szCs w:val="28"/>
        </w:rPr>
        <w:t>Электронные ресурсы</w:t>
      </w:r>
    </w:p>
    <w:p w:rsidR="00827A0D" w:rsidRPr="00702CB8" w:rsidRDefault="00827A0D" w:rsidP="00827A0D">
      <w:pPr>
        <w:tabs>
          <w:tab w:val="left" w:pos="1276"/>
        </w:tabs>
        <w:spacing w:before="100" w:beforeAutospacing="1" w:after="100" w:afterAutospacing="1"/>
        <w:ind w:left="567" w:firstLine="709"/>
        <w:contextualSpacing/>
        <w:jc w:val="both"/>
      </w:pPr>
      <w:r w:rsidRPr="00702CB8">
        <w:t xml:space="preserve">Архивный фонд Российской Федерации // Федеральное архивное агентство. – Режим доступа: </w:t>
      </w:r>
      <w:hyperlink r:id="rId7" w:history="1">
        <w:r w:rsidRPr="00702CB8">
          <w:t>http://archives.ru/af.shtml</w:t>
        </w:r>
      </w:hyperlink>
      <w:r w:rsidRPr="00702CB8">
        <w:t xml:space="preserve"> (дата обращения: 15.10.2012).</w:t>
      </w:r>
    </w:p>
    <w:p w:rsidR="00827A0D" w:rsidRPr="007A142B" w:rsidRDefault="00827A0D" w:rsidP="00827A0D">
      <w:pPr>
        <w:tabs>
          <w:tab w:val="left" w:pos="1276"/>
        </w:tabs>
        <w:spacing w:before="100" w:beforeAutospacing="1" w:after="100" w:afterAutospacing="1"/>
        <w:ind w:left="567" w:firstLine="709"/>
        <w:contextualSpacing/>
        <w:jc w:val="both"/>
      </w:pPr>
      <w:r w:rsidRPr="00702CB8">
        <w:t xml:space="preserve">Внукова О. А. Андрей Андреевич Громыко / О. А. Внукова // Представительство МИД РФ в г. Красноярске. – Режим доступа: </w:t>
      </w:r>
      <w:r w:rsidRPr="00702CB8">
        <w:br/>
      </w:r>
      <w:r w:rsidRPr="007A142B">
        <w:t>http://www.krsk.mid.ru/histdipl-04.html (дата обращения: 15.06.2013).</w:t>
      </w:r>
    </w:p>
    <w:p w:rsidR="00827A0D" w:rsidRPr="007A142B" w:rsidRDefault="00827A0D" w:rsidP="00827A0D">
      <w:pPr>
        <w:tabs>
          <w:tab w:val="left" w:pos="1276"/>
        </w:tabs>
        <w:spacing w:before="100" w:beforeAutospacing="1" w:after="100" w:afterAutospacing="1"/>
        <w:ind w:left="567" w:firstLine="709"/>
        <w:contextualSpacing/>
        <w:jc w:val="both"/>
      </w:pPr>
      <w:r w:rsidRPr="007A142B">
        <w:t xml:space="preserve">Значение цветов флага России. – Режим доступа: </w:t>
      </w:r>
      <w:hyperlink r:id="rId8" w:history="1">
        <w:r w:rsidRPr="007A142B">
          <w:t>http://dorogavrim.ru/</w:t>
        </w:r>
        <w:r w:rsidRPr="007A142B">
          <w:br/>
          <w:t>articles/cveta_flaga_rossii/</w:t>
        </w:r>
      </w:hyperlink>
      <w:r w:rsidRPr="007A142B">
        <w:t xml:space="preserve"> (дата обращения: 2.09.2013)</w:t>
      </w:r>
      <w:r>
        <w:t>.</w:t>
      </w:r>
    </w:p>
    <w:p w:rsidR="00827A0D" w:rsidRPr="007A142B" w:rsidRDefault="00827A0D" w:rsidP="00827A0D">
      <w:pPr>
        <w:pStyle w:val="a5"/>
        <w:numPr>
          <w:ilvl w:val="0"/>
          <w:numId w:val="1"/>
        </w:numPr>
        <w:spacing w:line="360" w:lineRule="auto"/>
        <w:jc w:val="center"/>
        <w:rPr>
          <w:b/>
        </w:rPr>
      </w:pPr>
      <w:r w:rsidRPr="007A142B">
        <w:rPr>
          <w:b/>
        </w:rPr>
        <w:t>НЕДОЧЕТЫ, НАИБОЛЕЕ ЧАСТО ВСТРЕЧАЮЩИЕСЯ В СБОРНИКАХ, ПРЕДСТАВЛЕННЫХ В АВТОРСКОЙ РЕДАКЦИИ</w:t>
      </w:r>
    </w:p>
    <w:p w:rsidR="00827A0D" w:rsidRDefault="00827A0D" w:rsidP="00827A0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авторского знака при каждой статье.</w:t>
      </w:r>
    </w:p>
    <w:p w:rsidR="00827A0D" w:rsidRDefault="00827A0D" w:rsidP="00827A0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Употребление знака дефиса (-) вместо знака тире (–)</w:t>
      </w:r>
      <w:r w:rsidR="00D71202">
        <w:rPr>
          <w:sz w:val="28"/>
          <w:szCs w:val="28"/>
        </w:rPr>
        <w:t>: в перечнях; как обозначения интервала (напр.: 1990–1992 гг., 20–30-х годах, 15–20 кг; с. 153–155), как знака пунктуации в тексте</w:t>
      </w:r>
      <w:r>
        <w:rPr>
          <w:sz w:val="28"/>
          <w:szCs w:val="28"/>
        </w:rPr>
        <w:t>.</w:t>
      </w:r>
    </w:p>
    <w:p w:rsidR="00827A0D" w:rsidRDefault="00827A0D" w:rsidP="00827A0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Произвольное оформление списка литературы.</w:t>
      </w:r>
    </w:p>
    <w:p w:rsidR="00D71202" w:rsidRDefault="00D71202" w:rsidP="00827A0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Сбой в нумерации рисунков или таблиц.</w:t>
      </w:r>
    </w:p>
    <w:p w:rsidR="00D71202" w:rsidRDefault="00D71202" w:rsidP="00827A0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соответствие номера таблицы (рисунка) ссылке на нее в тексте.</w:t>
      </w:r>
    </w:p>
    <w:p w:rsidR="00D71202" w:rsidRDefault="00D71202" w:rsidP="00827A0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71202">
        <w:rPr>
          <w:sz w:val="28"/>
          <w:szCs w:val="28"/>
        </w:rPr>
        <w:t>Не</w:t>
      </w:r>
      <w:r w:rsidR="00932686">
        <w:rPr>
          <w:sz w:val="28"/>
          <w:szCs w:val="28"/>
        </w:rPr>
        <w:t xml:space="preserve"> </w:t>
      </w:r>
      <w:r w:rsidRPr="00D71202">
        <w:rPr>
          <w:sz w:val="28"/>
          <w:szCs w:val="28"/>
        </w:rPr>
        <w:t xml:space="preserve">соответствие названий статей </w:t>
      </w:r>
      <w:r>
        <w:rPr>
          <w:sz w:val="28"/>
          <w:szCs w:val="28"/>
        </w:rPr>
        <w:t xml:space="preserve">и номеров страниц </w:t>
      </w:r>
      <w:r w:rsidRPr="00D71202">
        <w:rPr>
          <w:sz w:val="28"/>
          <w:szCs w:val="28"/>
        </w:rPr>
        <w:t>в тексте</w:t>
      </w:r>
      <w:r w:rsidR="00932686">
        <w:rPr>
          <w:sz w:val="28"/>
          <w:szCs w:val="28"/>
        </w:rPr>
        <w:t xml:space="preserve"> названиям</w:t>
      </w:r>
      <w:r w:rsidR="00932686" w:rsidRPr="00D71202">
        <w:rPr>
          <w:sz w:val="28"/>
          <w:szCs w:val="28"/>
        </w:rPr>
        <w:t xml:space="preserve"> статей </w:t>
      </w:r>
      <w:r w:rsidR="00932686">
        <w:rPr>
          <w:sz w:val="28"/>
          <w:szCs w:val="28"/>
        </w:rPr>
        <w:t xml:space="preserve">и номерам страниц, приведенным в </w:t>
      </w:r>
      <w:r w:rsidRPr="00932686">
        <w:rPr>
          <w:sz w:val="28"/>
          <w:szCs w:val="28"/>
        </w:rPr>
        <w:t>содержании</w:t>
      </w:r>
      <w:r w:rsidRPr="00D71202">
        <w:rPr>
          <w:sz w:val="28"/>
          <w:szCs w:val="28"/>
        </w:rPr>
        <w:t xml:space="preserve">. </w:t>
      </w:r>
    </w:p>
    <w:p w:rsidR="00827A0D" w:rsidRPr="00932686" w:rsidRDefault="00D71202" w:rsidP="00827A0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Употребление </w:t>
      </w:r>
      <w:r w:rsidR="00932686">
        <w:rPr>
          <w:sz w:val="28"/>
          <w:szCs w:val="28"/>
        </w:rPr>
        <w:t>заголовка</w:t>
      </w:r>
      <w:r>
        <w:rPr>
          <w:sz w:val="28"/>
          <w:szCs w:val="28"/>
        </w:rPr>
        <w:t xml:space="preserve"> </w:t>
      </w:r>
      <w:r w:rsidRPr="00D71202">
        <w:rPr>
          <w:b/>
          <w:sz w:val="28"/>
          <w:szCs w:val="28"/>
        </w:rPr>
        <w:t>Оглавление</w:t>
      </w:r>
      <w:r>
        <w:rPr>
          <w:sz w:val="28"/>
          <w:szCs w:val="28"/>
        </w:rPr>
        <w:t xml:space="preserve"> вместо </w:t>
      </w:r>
      <w:r w:rsidR="00932686">
        <w:rPr>
          <w:b/>
          <w:sz w:val="28"/>
          <w:szCs w:val="28"/>
          <w:lang w:val="en-US"/>
        </w:rPr>
        <w:t>C</w:t>
      </w:r>
      <w:r w:rsidRPr="00D71202">
        <w:rPr>
          <w:b/>
          <w:sz w:val="28"/>
          <w:szCs w:val="28"/>
        </w:rPr>
        <w:t>одержани</w:t>
      </w:r>
      <w:r>
        <w:rPr>
          <w:b/>
          <w:sz w:val="28"/>
          <w:szCs w:val="28"/>
        </w:rPr>
        <w:t>е.</w:t>
      </w:r>
    </w:p>
    <w:p w:rsidR="00932686" w:rsidRPr="00932686" w:rsidRDefault="00932686" w:rsidP="00932686">
      <w:pPr>
        <w:pStyle w:val="a5"/>
        <w:ind w:left="0"/>
        <w:jc w:val="both"/>
        <w:rPr>
          <w:sz w:val="28"/>
          <w:szCs w:val="28"/>
        </w:rPr>
      </w:pPr>
      <w:r w:rsidRPr="00932686">
        <w:rPr>
          <w:sz w:val="28"/>
          <w:szCs w:val="28"/>
        </w:rPr>
        <w:t>А также ряд других</w:t>
      </w:r>
      <w:r>
        <w:rPr>
          <w:sz w:val="28"/>
          <w:szCs w:val="28"/>
        </w:rPr>
        <w:t xml:space="preserve"> недочетов</w:t>
      </w:r>
      <w:r w:rsidRPr="00932686">
        <w:rPr>
          <w:sz w:val="28"/>
          <w:szCs w:val="28"/>
        </w:rPr>
        <w:t>, обусловленных в каждом конкретном случае спецификой издания.</w:t>
      </w:r>
    </w:p>
    <w:p w:rsidR="00827A0D" w:rsidRDefault="00827A0D" w:rsidP="00827A0D"/>
    <w:p w:rsidR="00827A0D" w:rsidRPr="007043AD" w:rsidRDefault="00827A0D" w:rsidP="00827A0D">
      <w:pPr>
        <w:rPr>
          <w:b/>
        </w:rPr>
      </w:pPr>
      <w:r w:rsidRPr="007043AD">
        <w:rPr>
          <w:b/>
        </w:rPr>
        <w:t>Обращаем внимание ответственных редакторов периодических и продолжающихся изданий, представляемых в авторской редакции!</w:t>
      </w:r>
    </w:p>
    <w:p w:rsidR="00827A0D" w:rsidRDefault="00827A0D" w:rsidP="00827A0D">
      <w:pPr>
        <w:spacing w:line="360" w:lineRule="auto"/>
        <w:ind w:firstLine="709"/>
        <w:jc w:val="both"/>
      </w:pPr>
      <w:r w:rsidRPr="007043AD">
        <w:t xml:space="preserve">Присваивая изданию индивидуальный книжный номер </w:t>
      </w:r>
      <w:r w:rsidRPr="007043AD">
        <w:rPr>
          <w:lang w:val="en-US"/>
        </w:rPr>
        <w:t>ISBN</w:t>
      </w:r>
      <w:r w:rsidRPr="007043AD">
        <w:t xml:space="preserve">, Издательский дом ВГУ </w:t>
      </w:r>
      <w:r>
        <w:t>несет полную</w:t>
      </w:r>
      <w:r w:rsidRPr="007043AD">
        <w:t xml:space="preserve"> ответственность</w:t>
      </w:r>
      <w:r>
        <w:t xml:space="preserve"> перед Книжной палатой РФ </w:t>
      </w:r>
      <w:r w:rsidRPr="007043AD">
        <w:t xml:space="preserve"> за </w:t>
      </w:r>
      <w:r>
        <w:t xml:space="preserve"> </w:t>
      </w:r>
      <w:r w:rsidRPr="007043AD">
        <w:t>качество</w:t>
      </w:r>
      <w:r>
        <w:t xml:space="preserve"> издания, в связи с чем номер может быть присвоен либо изданиям, проходящим полную редакционно-издательскую подготовку в издательстве, либо изданиям, оформление которых соответствует требованиям ГОСТов и технических нормативов.</w:t>
      </w:r>
    </w:p>
    <w:p w:rsidR="00827A0D" w:rsidRDefault="00827A0D" w:rsidP="00827A0D">
      <w:pPr>
        <w:spacing w:line="360" w:lineRule="auto"/>
        <w:ind w:firstLine="709"/>
        <w:jc w:val="both"/>
      </w:pPr>
      <w:r w:rsidRPr="007043AD">
        <w:t>В процессе</w:t>
      </w:r>
      <w:r>
        <w:t xml:space="preserve"> работы над макетом сборника или журнала непосредственным исполнителям необходимо учитывать все означенные выше требования, а также проконсультироваться со специалистами Издательского дома ВГУ. Это поможет избежать недочетов и недоразумений в процессе </w:t>
      </w:r>
      <w:r w:rsidR="00AE17F1">
        <w:t>дальнейшей</w:t>
      </w:r>
      <w:r>
        <w:t xml:space="preserve"> подготовки издания.</w:t>
      </w:r>
    </w:p>
    <w:p w:rsidR="00AE17F1" w:rsidRDefault="00AE17F1" w:rsidP="00827A0D">
      <w:pPr>
        <w:spacing w:line="360" w:lineRule="auto"/>
        <w:ind w:firstLine="709"/>
        <w:jc w:val="both"/>
      </w:pPr>
    </w:p>
    <w:p w:rsidR="004E7B7E" w:rsidRDefault="004E7B7E" w:rsidP="00827A0D">
      <w:pPr>
        <w:spacing w:line="360" w:lineRule="auto"/>
        <w:ind w:firstLine="709"/>
        <w:jc w:val="both"/>
      </w:pPr>
      <w:r w:rsidRPr="00AE17F1">
        <w:rPr>
          <w:b/>
        </w:rPr>
        <w:t>Редакционно-издательский отдел</w:t>
      </w:r>
      <w:r w:rsidRPr="00EF4847">
        <w:t>:</w:t>
      </w:r>
      <w:r>
        <w:t xml:space="preserve"> </w:t>
      </w:r>
      <w:r w:rsidR="00932686">
        <w:t xml:space="preserve">Тел. </w:t>
      </w:r>
      <w:r>
        <w:t>2-208-298</w:t>
      </w:r>
    </w:p>
    <w:p w:rsidR="001B52C3" w:rsidRDefault="004E7B7E" w:rsidP="00932686">
      <w:pPr>
        <w:spacing w:line="360" w:lineRule="auto"/>
        <w:ind w:left="4247" w:firstLine="709"/>
        <w:jc w:val="both"/>
      </w:pPr>
      <w:r>
        <w:rPr>
          <w:lang w:val="en-US"/>
        </w:rPr>
        <w:t>vgueditor</w:t>
      </w:r>
      <w:r w:rsidRPr="004E7B7E">
        <w:t>@</w:t>
      </w:r>
      <w:r>
        <w:rPr>
          <w:lang w:val="en-US"/>
        </w:rPr>
        <w:t>yandex</w:t>
      </w:r>
      <w:r w:rsidRPr="00EF4847">
        <w:t>/</w:t>
      </w:r>
      <w:r>
        <w:rPr>
          <w:lang w:val="en-US"/>
        </w:rPr>
        <w:t>ru</w:t>
      </w:r>
    </w:p>
    <w:sectPr w:rsidR="001B52C3" w:rsidSect="00EF4847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FC" w:rsidRDefault="00DC6EFC" w:rsidP="00827A0D">
      <w:r>
        <w:separator/>
      </w:r>
    </w:p>
  </w:endnote>
  <w:endnote w:type="continuationSeparator" w:id="0">
    <w:p w:rsidR="00DC6EFC" w:rsidRDefault="00DC6EFC" w:rsidP="0082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FC" w:rsidRDefault="00DC6EFC" w:rsidP="00827A0D">
      <w:r>
        <w:separator/>
      </w:r>
    </w:p>
  </w:footnote>
  <w:footnote w:type="continuationSeparator" w:id="0">
    <w:p w:rsidR="00DC6EFC" w:rsidRDefault="00DC6EFC" w:rsidP="00827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095"/>
      <w:docPartObj>
        <w:docPartGallery w:val="Page Numbers (Top of Page)"/>
        <w:docPartUnique/>
      </w:docPartObj>
    </w:sdtPr>
    <w:sdtEndPr/>
    <w:sdtContent>
      <w:p w:rsidR="00EF4847" w:rsidRDefault="00DC6EF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3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847" w:rsidRDefault="00EF484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1538"/>
    <w:multiLevelType w:val="hybridMultilevel"/>
    <w:tmpl w:val="0BDC61A8"/>
    <w:lvl w:ilvl="0" w:tplc="F7A2A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6C4981"/>
    <w:multiLevelType w:val="hybridMultilevel"/>
    <w:tmpl w:val="09F8C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A0D"/>
    <w:rsid w:val="001B52C3"/>
    <w:rsid w:val="004E7B7E"/>
    <w:rsid w:val="00827A0D"/>
    <w:rsid w:val="00932686"/>
    <w:rsid w:val="009B55C7"/>
    <w:rsid w:val="00AE17F1"/>
    <w:rsid w:val="00CB1332"/>
    <w:rsid w:val="00D128B7"/>
    <w:rsid w:val="00D71202"/>
    <w:rsid w:val="00DC6EFC"/>
    <w:rsid w:val="00E66CEF"/>
    <w:rsid w:val="00E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A91815-D3C2-40B7-B4AA-C504F8B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Статья_body"/>
    <w:basedOn w:val="a"/>
    <w:rsid w:val="00827A0D"/>
    <w:pPr>
      <w:autoSpaceDE w:val="0"/>
      <w:autoSpaceDN w:val="0"/>
      <w:adjustRightInd w:val="0"/>
      <w:spacing w:line="250" w:lineRule="atLeast"/>
      <w:ind w:firstLine="340"/>
      <w:jc w:val="both"/>
      <w:textAlignment w:val="center"/>
    </w:pPr>
    <w:rPr>
      <w:color w:val="00000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827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7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7A0D"/>
    <w:pPr>
      <w:ind w:left="720"/>
      <w:contextualSpacing/>
    </w:pPr>
  </w:style>
  <w:style w:type="character" w:customStyle="1" w:styleId="apple-converted-space">
    <w:name w:val="apple-converted-space"/>
    <w:basedOn w:val="a0"/>
    <w:rsid w:val="00827A0D"/>
  </w:style>
  <w:style w:type="paragraph" w:styleId="a6">
    <w:name w:val="footer"/>
    <w:basedOn w:val="a"/>
    <w:link w:val="a7"/>
    <w:uiPriority w:val="99"/>
    <w:semiHidden/>
    <w:unhideWhenUsed/>
    <w:rsid w:val="00827A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7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avrim.ru/articles/cveta_flaga_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s.ru/af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Default Net. User</cp:lastModifiedBy>
  <cp:revision>2</cp:revision>
  <cp:lastPrinted>2015-05-29T09:01:00Z</cp:lastPrinted>
  <dcterms:created xsi:type="dcterms:W3CDTF">2015-06-01T08:23:00Z</dcterms:created>
  <dcterms:modified xsi:type="dcterms:W3CDTF">2015-06-01T08:23:00Z</dcterms:modified>
</cp:coreProperties>
</file>